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3816" w:rsidRDefault="00C21E32" w:rsidP="00C21E32">
      <w:pPr>
        <w:ind w:left="7080" w:firstLine="708"/>
      </w:pPr>
      <w:r>
        <w:t>Załącznik nr 6</w:t>
      </w:r>
    </w:p>
    <w:p w:rsidR="00C21E32" w:rsidRPr="00C21E32" w:rsidRDefault="00C21E32" w:rsidP="00C21E32">
      <w:pPr>
        <w:ind w:left="7080" w:firstLine="708"/>
        <w:rPr>
          <w:rFonts w:ascii="Times New Roman" w:hAnsi="Times New Roman" w:cs="Times New Roman"/>
        </w:rPr>
      </w:pP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t>Zgodnie z postanowieniami Rozporządzenia Parlamentu Europejskiego i Rady (UE) 2016/679z dnia 27 kwietnia 2016 r. w sprawie ochrony osób fizycznych w związku z przetwarzaniem danych osobowych i w sprawie swobodnego przepływu takich danych oraz uchylenia dyrektywy 95/46/WE (ogólne rozporządzenie o ochronie danych) informuję, iż: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/>
        <w:jc w:val="both"/>
      </w:pPr>
      <w:r w:rsidRPr="00C21E32">
        <w:rPr>
          <w:color w:val="020202"/>
          <w:sz w:val="18"/>
          <w:szCs w:val="18"/>
        </w:rPr>
        <w:t> 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1.</w:t>
      </w:r>
      <w:r w:rsidRPr="00C21E32">
        <w:rPr>
          <w:color w:val="020202"/>
          <w:sz w:val="14"/>
          <w:szCs w:val="14"/>
        </w:rPr>
        <w:t xml:space="preserve">      </w:t>
      </w:r>
      <w:r w:rsidRPr="00C21E32">
        <w:rPr>
          <w:color w:val="020202"/>
          <w:sz w:val="18"/>
          <w:szCs w:val="18"/>
        </w:rPr>
        <w:t>Administratorem Pani/Pana danych osobowych (ADO) jest Komendant Powiatowy Policji w Namysłowie, z siedzibą przy ul. Piłsudskiego 4, 46-100 Namysłów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2.</w:t>
      </w:r>
      <w:r w:rsidRPr="00C21E32">
        <w:rPr>
          <w:color w:val="020202"/>
          <w:sz w:val="14"/>
          <w:szCs w:val="14"/>
        </w:rPr>
        <w:t xml:space="preserve">      </w:t>
      </w:r>
      <w:r w:rsidRPr="00C21E32">
        <w:rPr>
          <w:color w:val="020202"/>
          <w:sz w:val="18"/>
          <w:szCs w:val="18"/>
        </w:rPr>
        <w:t xml:space="preserve">Komendant Powiatowy Policji w Namysłowie wyznaczył w podległej jednostce inspektora ochrony danych: panią Beatę Gralę, e-mail:  </w:t>
      </w:r>
      <w:r w:rsidRPr="00C21E32">
        <w:rPr>
          <w:color w:val="0079B5"/>
          <w:sz w:val="18"/>
          <w:szCs w:val="18"/>
        </w:rPr>
        <w:t>iod.na@op.policja.gov.pl</w:t>
      </w:r>
      <w:r w:rsidRPr="00C21E32">
        <w:rPr>
          <w:color w:val="020202"/>
          <w:sz w:val="18"/>
          <w:szCs w:val="18"/>
        </w:rPr>
        <w:t>.  Dane inspektora ochrony danych zamieszczone zostały na stronie BIP KPP w Namysłowie.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3.</w:t>
      </w:r>
      <w:r w:rsidRPr="00C21E32">
        <w:rPr>
          <w:color w:val="020202"/>
          <w:sz w:val="14"/>
          <w:szCs w:val="14"/>
        </w:rPr>
        <w:t xml:space="preserve">      </w:t>
      </w:r>
      <w:r w:rsidRPr="00C21E32">
        <w:rPr>
          <w:color w:val="020202"/>
          <w:sz w:val="18"/>
          <w:szCs w:val="18"/>
        </w:rPr>
        <w:t>Dane osobowe, zwane dalej „danymi”, będą przetwarzane w celu rozpatrzenia wniesionej/wniesionego przez Panią/Pana skargi/wniosku - na podstawie kodeksu postępowania administracyjnego oraz rozporządzenia Rady Ministrów w sprawie organizacji przyjmowania i rozpatrywania skarg i wniosków.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4.</w:t>
      </w:r>
      <w:r w:rsidRPr="00C21E32">
        <w:rPr>
          <w:color w:val="020202"/>
          <w:sz w:val="14"/>
          <w:szCs w:val="14"/>
        </w:rPr>
        <w:t xml:space="preserve">      </w:t>
      </w:r>
      <w:r w:rsidRPr="00C21E32">
        <w:rPr>
          <w:color w:val="020202"/>
          <w:sz w:val="18"/>
          <w:szCs w:val="18"/>
        </w:rPr>
        <w:t xml:space="preserve">Dane nie będą przekazywane odbiorcom, o których mowa w art. 4 pkt 9 </w:t>
      </w:r>
      <w:r w:rsidRPr="00C21E32">
        <w:rPr>
          <w:rStyle w:val="Uwydatnienie"/>
          <w:color w:val="020202"/>
          <w:sz w:val="18"/>
          <w:szCs w:val="18"/>
        </w:rPr>
        <w:t>ogólnego rozporządzenia o ochronie danych.</w:t>
      </w:r>
      <w:r w:rsidRPr="00C21E32">
        <w:rPr>
          <w:color w:val="020202"/>
          <w:sz w:val="18"/>
          <w:szCs w:val="18"/>
        </w:rPr>
        <w:t> 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5.</w:t>
      </w:r>
      <w:r w:rsidRPr="00C21E32">
        <w:rPr>
          <w:color w:val="020202"/>
          <w:sz w:val="14"/>
          <w:szCs w:val="14"/>
        </w:rPr>
        <w:t xml:space="preserve">      </w:t>
      </w:r>
      <w:r w:rsidRPr="00C21E32">
        <w:rPr>
          <w:color w:val="020202"/>
          <w:sz w:val="18"/>
          <w:szCs w:val="18"/>
        </w:rPr>
        <w:t>Dane nie będą przekazywane do państwa trzeciego bądź organizacji międzynarodowych.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6.</w:t>
      </w:r>
      <w:r w:rsidRPr="00C21E32">
        <w:rPr>
          <w:color w:val="020202"/>
          <w:sz w:val="14"/>
          <w:szCs w:val="14"/>
        </w:rPr>
        <w:t xml:space="preserve">      </w:t>
      </w:r>
      <w:r w:rsidRPr="00C21E32">
        <w:rPr>
          <w:color w:val="020202"/>
          <w:sz w:val="18"/>
          <w:szCs w:val="18"/>
        </w:rPr>
        <w:t xml:space="preserve">Pani/Pana dane osobowe przechowywane będą przez okres wskazany w przepisach ustawy </w:t>
      </w:r>
      <w:r w:rsidRPr="00C21E32">
        <w:rPr>
          <w:rStyle w:val="Uwydatnienie"/>
          <w:color w:val="020202"/>
          <w:sz w:val="18"/>
          <w:szCs w:val="18"/>
        </w:rPr>
        <w:t>o narodowym zasobie archiwalnym i archiwach</w:t>
      </w:r>
      <w:r w:rsidRPr="00C21E32">
        <w:rPr>
          <w:color w:val="020202"/>
          <w:sz w:val="18"/>
          <w:szCs w:val="18"/>
        </w:rPr>
        <w:t xml:space="preserve"> oraz Zarządzeniu Ministra Spraw Wewnętrznych i Administracji </w:t>
      </w:r>
      <w:r w:rsidRPr="00C21E32">
        <w:rPr>
          <w:rStyle w:val="Uwydatnienie"/>
          <w:color w:val="020202"/>
          <w:sz w:val="18"/>
          <w:szCs w:val="18"/>
        </w:rPr>
        <w:t>w sprawie jednolitego rzeczowego wykazu akt Policji.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7.</w:t>
      </w:r>
      <w:r w:rsidRPr="00C21E32">
        <w:rPr>
          <w:color w:val="020202"/>
          <w:sz w:val="14"/>
          <w:szCs w:val="14"/>
        </w:rPr>
        <w:t xml:space="preserve">      </w:t>
      </w:r>
      <w:r w:rsidRPr="00C21E32">
        <w:rPr>
          <w:color w:val="020202"/>
          <w:sz w:val="18"/>
          <w:szCs w:val="18"/>
        </w:rPr>
        <w:t xml:space="preserve">Tryb usuwania dokumentacji zawierającej Pani/Pana dane osobowe określa Zarządzenie Ministra Spraw Wewnętrznych i Administracji </w:t>
      </w:r>
      <w:r w:rsidRPr="00C21E32">
        <w:rPr>
          <w:rStyle w:val="Uwydatnienie"/>
          <w:color w:val="020202"/>
          <w:sz w:val="18"/>
          <w:szCs w:val="18"/>
        </w:rPr>
        <w:t>w sprawie trybu brakowania dokumentacji niearchiwalnej oraz sposobu postępowania z materiałami archiwalnymi i dokumentacją niearchiwalną w przypadku trwałego zaprzestania działalnoś</w:t>
      </w:r>
      <w:r>
        <w:rPr>
          <w:rStyle w:val="Uwydatnienie"/>
          <w:color w:val="020202"/>
          <w:sz w:val="18"/>
          <w:szCs w:val="18"/>
        </w:rPr>
        <w:t xml:space="preserve">ci przez ministra właściwego do </w:t>
      </w:r>
      <w:r w:rsidRPr="00C21E32">
        <w:rPr>
          <w:rStyle w:val="Uwydatnienie"/>
          <w:color w:val="020202"/>
          <w:sz w:val="18"/>
          <w:szCs w:val="18"/>
        </w:rPr>
        <w:t>spraw wewnętrznych oraz organy</w:t>
      </w:r>
      <w:r>
        <w:rPr>
          <w:rStyle w:val="Uwydatnienie"/>
          <w:color w:val="020202"/>
          <w:sz w:val="18"/>
          <w:szCs w:val="18"/>
        </w:rPr>
        <w:t xml:space="preserve"> </w:t>
      </w:r>
      <w:bookmarkStart w:id="0" w:name="_GoBack"/>
      <w:bookmarkEnd w:id="0"/>
      <w:r w:rsidRPr="00C21E32">
        <w:rPr>
          <w:rStyle w:val="Uwydatnienie"/>
          <w:color w:val="020202"/>
          <w:sz w:val="18"/>
          <w:szCs w:val="18"/>
        </w:rPr>
        <w:t xml:space="preserve">i jednostki organizacyjne podległe temu ministrowi lub przez niego nadzorowane </w:t>
      </w:r>
      <w:r w:rsidRPr="00C21E32">
        <w:rPr>
          <w:color w:val="020202"/>
          <w:sz w:val="18"/>
          <w:szCs w:val="18"/>
        </w:rPr>
        <w:t>oraz akty niższego rzędu wydane na jego podstawie.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8.</w:t>
      </w:r>
      <w:r w:rsidRPr="00C21E32">
        <w:rPr>
          <w:color w:val="020202"/>
          <w:sz w:val="14"/>
          <w:szCs w:val="14"/>
        </w:rPr>
        <w:t xml:space="preserve">      </w:t>
      </w:r>
      <w:r w:rsidRPr="00C21E32">
        <w:rPr>
          <w:color w:val="020202"/>
          <w:sz w:val="18"/>
          <w:szCs w:val="18"/>
        </w:rPr>
        <w:t>Przysługuje Pani/Panu prawo dostępu do treści danych oraz ich sprostowania.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9.</w:t>
      </w:r>
      <w:r w:rsidRPr="00C21E32">
        <w:rPr>
          <w:color w:val="020202"/>
          <w:sz w:val="14"/>
          <w:szCs w:val="14"/>
        </w:rPr>
        <w:t xml:space="preserve">      </w:t>
      </w:r>
      <w:r w:rsidRPr="00C21E32">
        <w:rPr>
          <w:color w:val="020202"/>
          <w:sz w:val="18"/>
          <w:szCs w:val="18"/>
        </w:rPr>
        <w:t xml:space="preserve">Ma Pani/Pan prawo do wniesienia skargi do organu nadzorczego, tj. Prezesa Urzędu Ochrony Danych Osobowych, jeżeli w Pani/Pana ocenie przetwarzanie danych osobowych narusza przepisy </w:t>
      </w:r>
      <w:r w:rsidRPr="00C21E32">
        <w:rPr>
          <w:rStyle w:val="Uwydatnienie"/>
          <w:color w:val="020202"/>
          <w:sz w:val="18"/>
          <w:szCs w:val="18"/>
        </w:rPr>
        <w:t xml:space="preserve">ogólnego rozporządzenia o ochronie danych. 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10.</w:t>
      </w:r>
      <w:r w:rsidRPr="00C21E32">
        <w:rPr>
          <w:color w:val="020202"/>
          <w:sz w:val="14"/>
          <w:szCs w:val="14"/>
        </w:rPr>
        <w:t xml:space="preserve">    </w:t>
      </w:r>
      <w:r w:rsidRPr="00C21E32">
        <w:rPr>
          <w:color w:val="020202"/>
          <w:sz w:val="18"/>
          <w:szCs w:val="18"/>
        </w:rPr>
        <w:t xml:space="preserve">Dane osobowe nie podlegają zautomatyzowanemu podejmowaniu decyzji, w tym  profilowaniu, o którym mowa w art. 22 ust. 1 i 4 </w:t>
      </w:r>
      <w:r w:rsidRPr="00C21E32">
        <w:rPr>
          <w:rStyle w:val="Uwydatnienie"/>
          <w:color w:val="020202"/>
          <w:sz w:val="18"/>
          <w:szCs w:val="18"/>
        </w:rPr>
        <w:t>ogólnego rozporządzenia o ochronie danych.</w:t>
      </w:r>
    </w:p>
    <w:p w:rsidR="00C21E32" w:rsidRPr="00C21E32" w:rsidRDefault="00C21E32" w:rsidP="00C21E32">
      <w:pPr>
        <w:pStyle w:val="NormalnyWeb"/>
        <w:spacing w:before="0" w:beforeAutospacing="0" w:after="0" w:afterAutospacing="0"/>
        <w:ind w:left="150" w:right="150" w:hanging="360"/>
        <w:jc w:val="both"/>
      </w:pPr>
      <w:r w:rsidRPr="00C21E32">
        <w:rPr>
          <w:color w:val="020202"/>
          <w:sz w:val="18"/>
          <w:szCs w:val="18"/>
        </w:rPr>
        <w:t>11.</w:t>
      </w:r>
      <w:r w:rsidRPr="00C21E32">
        <w:rPr>
          <w:color w:val="020202"/>
          <w:sz w:val="14"/>
          <w:szCs w:val="14"/>
        </w:rPr>
        <w:t>   </w:t>
      </w:r>
      <w:r w:rsidRPr="00C21E32">
        <w:rPr>
          <w:color w:val="020202"/>
          <w:sz w:val="18"/>
          <w:szCs w:val="18"/>
        </w:rPr>
        <w:t>Podanie przez Panią/Pana danych osobowyc</w:t>
      </w:r>
      <w:r>
        <w:rPr>
          <w:color w:val="020202"/>
          <w:sz w:val="18"/>
          <w:szCs w:val="18"/>
        </w:rPr>
        <w:t xml:space="preserve">h jest obowiązkowe, gdyż wynika </w:t>
      </w:r>
      <w:r w:rsidRPr="00C21E32">
        <w:rPr>
          <w:color w:val="020202"/>
          <w:sz w:val="18"/>
          <w:szCs w:val="18"/>
        </w:rPr>
        <w:t>z przepisów kodeksu postępowania administracyjnego oraz rozporządzenia Rady Ministrów w sprawie organizacji przyjmowania i rozpatrywania skarg i wniosków.</w:t>
      </w:r>
      <w:r w:rsidRPr="00C21E32">
        <w:rPr>
          <w:color w:val="020202"/>
          <w:sz w:val="18"/>
          <w:szCs w:val="18"/>
        </w:rPr>
        <w:br/>
        <w:t>W przypadku nie podania danych nie będzie możliwe rozpatrzenie wniesionej/wniesionego przez Panią/Pani  skargi/wniosku.</w:t>
      </w:r>
    </w:p>
    <w:p w:rsidR="00C21E32" w:rsidRDefault="00C21E32" w:rsidP="00C21E32">
      <w:pPr>
        <w:jc w:val="both"/>
      </w:pPr>
    </w:p>
    <w:sectPr w:rsidR="00C21E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E32"/>
    <w:rsid w:val="00BB3816"/>
    <w:rsid w:val="00C21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E3B429-43D1-4187-B96F-B0ABA0AF8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C21E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C21E3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550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408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813279</dc:creator>
  <cp:keywords/>
  <dc:description/>
  <cp:lastModifiedBy>813279</cp:lastModifiedBy>
  <cp:revision>1</cp:revision>
  <dcterms:created xsi:type="dcterms:W3CDTF">2025-02-21T09:15:00Z</dcterms:created>
  <dcterms:modified xsi:type="dcterms:W3CDTF">2025-02-21T09:16:00Z</dcterms:modified>
</cp:coreProperties>
</file>